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1F93" w14:textId="358FD63C" w:rsidR="00191EB4" w:rsidRDefault="008753A0" w:rsidP="009C1609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  <w:r w:rsidR="00C778DA">
        <w:rPr>
          <w:rFonts w:ascii="Times New Roman" w:hAnsi="Times New Roman" w:cs="Times New Roman"/>
          <w:sz w:val="28"/>
          <w:szCs w:val="28"/>
        </w:rPr>
        <w:t>О</w:t>
      </w:r>
    </w:p>
    <w:p w14:paraId="67ED3BEB" w14:textId="6F74BE29" w:rsidR="009C1609" w:rsidRDefault="009C1609" w:rsidP="009C1609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753A0"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1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717DD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717DD">
        <w:rPr>
          <w:rFonts w:ascii="Times New Roman" w:hAnsi="Times New Roman" w:cs="Times New Roman"/>
          <w:sz w:val="28"/>
          <w:szCs w:val="28"/>
        </w:rPr>
        <w:t>»</w:t>
      </w:r>
    </w:p>
    <w:p w14:paraId="13208768" w14:textId="224EEA6C" w:rsidR="009C1609" w:rsidRDefault="009C1609" w:rsidP="009C1609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7DD">
        <w:rPr>
          <w:rFonts w:ascii="Times New Roman" w:hAnsi="Times New Roman" w:cs="Times New Roman"/>
          <w:sz w:val="28"/>
          <w:szCs w:val="28"/>
        </w:rPr>
        <w:t>11 сентября 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17DD">
        <w:rPr>
          <w:rFonts w:ascii="Times New Roman" w:hAnsi="Times New Roman" w:cs="Times New Roman"/>
          <w:sz w:val="28"/>
          <w:szCs w:val="28"/>
        </w:rPr>
        <w:t>50</w:t>
      </w:r>
    </w:p>
    <w:p w14:paraId="61F75CDF" w14:textId="7319A034" w:rsidR="009C1609" w:rsidRDefault="009C1609" w:rsidP="0083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2CAC6" w14:textId="77777777" w:rsidR="00662504" w:rsidRPr="00837C56" w:rsidRDefault="00662504" w:rsidP="00837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F66AE8" w14:textId="77777777" w:rsidR="00C778DA" w:rsidRDefault="007942E6" w:rsidP="00C778D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sub_10000" w:history="1">
        <w:r w:rsidR="00C778DA" w:rsidRPr="00C778DA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Типовое положение</w:t>
        </w:r>
      </w:hyperlink>
      <w:r w:rsidR="00C778DA" w:rsidRPr="00C778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6811E3" w14:textId="1304F710" w:rsidR="00186654" w:rsidRPr="00C778DA" w:rsidRDefault="00C778DA" w:rsidP="00C778DA">
      <w:pPr>
        <w:pStyle w:val="ac"/>
        <w:jc w:val="center"/>
        <w:rPr>
          <w:b/>
          <w:bCs/>
        </w:rPr>
      </w:pPr>
      <w:proofErr w:type="gramStart"/>
      <w:r w:rsidRPr="00C778DA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778DA">
        <w:rPr>
          <w:rFonts w:ascii="Times New Roman" w:hAnsi="Times New Roman" w:cs="Times New Roman"/>
          <w:b/>
          <w:bCs/>
          <w:sz w:val="28"/>
          <w:szCs w:val="28"/>
        </w:rPr>
        <w:t xml:space="preserve"> принятии работниками</w:t>
      </w:r>
      <w:r w:rsidRPr="00C778DA">
        <w:rPr>
          <w:b/>
          <w:bCs/>
        </w:rPr>
        <w:t xml:space="preserve"> </w:t>
      </w:r>
      <w:r w:rsidRPr="00C778D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 w:rsidR="00D717D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D717DD">
        <w:rPr>
          <w:rFonts w:ascii="Times New Roman" w:hAnsi="Times New Roman" w:cs="Times New Roman"/>
          <w:b/>
          <w:bCs/>
          <w:sz w:val="28"/>
          <w:szCs w:val="28"/>
        </w:rPr>
        <w:t>Коношское</w:t>
      </w:r>
      <w:proofErr w:type="spellEnd"/>
      <w:r w:rsidR="00D717D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D717DD">
        <w:rPr>
          <w:rFonts w:ascii="Times New Roman" w:hAnsi="Times New Roman" w:cs="Times New Roman"/>
          <w:b/>
          <w:bCs/>
          <w:sz w:val="28"/>
          <w:szCs w:val="28"/>
        </w:rPr>
        <w:t>Коношского</w:t>
      </w:r>
      <w:proofErr w:type="spellEnd"/>
      <w:r w:rsidR="00D717D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Архангельской области</w:t>
      </w:r>
      <w:r w:rsidRPr="00C778DA">
        <w:rPr>
          <w:rFonts w:ascii="Times New Roman" w:hAnsi="Times New Roman" w:cs="Times New Roman"/>
          <w:b/>
          <w:bCs/>
          <w:sz w:val="28"/>
          <w:szCs w:val="28"/>
        </w:rPr>
        <w:t xml:space="preserve"> мер по предотвращению или урегулированию конфликта интересов</w:t>
      </w:r>
      <w:r w:rsidRPr="00C778DA">
        <w:rPr>
          <w:b/>
          <w:bCs/>
        </w:rPr>
        <w:t xml:space="preserve"> </w:t>
      </w:r>
      <w:bookmarkStart w:id="1" w:name="sub_1014"/>
    </w:p>
    <w:p w14:paraId="06D0A82B" w14:textId="77777777" w:rsidR="00C778DA" w:rsidRPr="00C778DA" w:rsidRDefault="00C778DA" w:rsidP="00C778DA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6154C" w14:textId="77777777" w:rsidR="00C778DA" w:rsidRPr="00C778DA" w:rsidRDefault="00C778DA" w:rsidP="00C778D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bookmarkStart w:id="3" w:name="sub_1001"/>
      <w:bookmarkEnd w:id="1"/>
      <w:r w:rsidRPr="00C778DA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2"/>
    <w:p w14:paraId="721BF73F" w14:textId="77777777" w:rsidR="00C778DA" w:rsidRPr="00C778DA" w:rsidRDefault="00C778DA" w:rsidP="00C778DA">
      <w:pPr>
        <w:rPr>
          <w:rFonts w:ascii="Times New Roman" w:hAnsi="Times New Roman" w:cs="Times New Roman"/>
          <w:sz w:val="28"/>
          <w:szCs w:val="28"/>
        </w:rPr>
      </w:pPr>
    </w:p>
    <w:p w14:paraId="35E928A5" w14:textId="1B66A253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1. Настоящее Типовое положение устанавливает порядок выявления и урегулирования конфликтов интересов, возникающих у работников муниципальных учреждений и муниципальных унитарных предприятий </w:t>
      </w:r>
      <w:r w:rsidR="00D717DD" w:rsidRPr="00D71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717DD" w:rsidRPr="00D717DD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717DD" w:rsidRPr="00D717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17DD" w:rsidRPr="00D717DD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D717DD" w:rsidRPr="00D717DD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C778DA">
        <w:rPr>
          <w:rFonts w:ascii="Times New Roman" w:hAnsi="Times New Roman" w:cs="Times New Roman"/>
          <w:sz w:val="28"/>
          <w:szCs w:val="28"/>
        </w:rPr>
        <w:t xml:space="preserve"> (далее - муниципальные организации), в ходе выполнения ими трудовых обязанностей.</w:t>
      </w:r>
    </w:p>
    <w:p w14:paraId="4CC9060D" w14:textId="284D56D2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2. В настоящем Типовом положении используются понятия, определенные </w:t>
      </w:r>
      <w:hyperlink r:id="rId8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427BB8">
        <w:rPr>
          <w:rFonts w:ascii="Times New Roman" w:hAnsi="Times New Roman" w:cs="Times New Roman"/>
          <w:sz w:val="28"/>
          <w:szCs w:val="28"/>
        </w:rPr>
        <w:t xml:space="preserve">№ </w:t>
      </w:r>
      <w:r w:rsidRPr="00C778DA">
        <w:rPr>
          <w:rFonts w:ascii="Times New Roman" w:hAnsi="Times New Roman" w:cs="Times New Roman"/>
          <w:sz w:val="28"/>
          <w:szCs w:val="28"/>
        </w:rPr>
        <w:t xml:space="preserve">273-ФЗ </w:t>
      </w:r>
      <w:r w:rsidR="00427BB8">
        <w:rPr>
          <w:rFonts w:ascii="Times New Roman" w:hAnsi="Times New Roman" w:cs="Times New Roman"/>
          <w:sz w:val="28"/>
          <w:szCs w:val="28"/>
        </w:rPr>
        <w:t>«</w:t>
      </w:r>
      <w:r w:rsidRPr="00C778D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27BB8">
        <w:rPr>
          <w:rFonts w:ascii="Times New Roman" w:hAnsi="Times New Roman" w:cs="Times New Roman"/>
          <w:sz w:val="28"/>
          <w:szCs w:val="28"/>
        </w:rPr>
        <w:t>»</w:t>
      </w:r>
      <w:r w:rsidRPr="00C778DA">
        <w:rPr>
          <w:rFonts w:ascii="Times New Roman" w:hAnsi="Times New Roman" w:cs="Times New Roman"/>
          <w:sz w:val="28"/>
          <w:szCs w:val="28"/>
        </w:rPr>
        <w:t>.</w:t>
      </w:r>
    </w:p>
    <w:p w14:paraId="56F9FED5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3. Основной целью настоящего Типового положения является установление порядка выявления и урегулирования конфликтов интересов, возникающих у работников муниципальных организаций в ходе выполнения ими трудовых обязанностей, а основной задачей - ограничение влияния частных интересов, личной заинтересованности работников муниципальной организации на реализуемые ими трудовые функции и принимаемые деловые решения.</w:t>
      </w:r>
    </w:p>
    <w:p w14:paraId="4FB2109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4. На основании настоящего Типового положения муниципальные организации разрабатывают положение о принятии работниками мер по предотвращению или урегулированию конфликта интересов (далее - Положение муниципальной организации).</w:t>
      </w:r>
    </w:p>
    <w:p w14:paraId="7D342BB3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муниципальную организацию, с Положением муниципальной организации производится в соответствии со </w:t>
      </w:r>
      <w:hyperlink r:id="rId9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68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557D7BF8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5. Действие настоящего Положения распространяется на всех работников муниципальной организации вне зависимости от уровня занимаемой должности.</w:t>
      </w:r>
    </w:p>
    <w:p w14:paraId="4A09C25E" w14:textId="3AA0617C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 составляет руководитель муниципальной организации, на которого распространяется действие Положения 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  <w:r w:rsidR="00D717DD" w:rsidRPr="00D71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717DD" w:rsidRPr="00D717DD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717DD" w:rsidRPr="00D717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17DD" w:rsidRPr="00D717DD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D717DD" w:rsidRPr="00D717DD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C778D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717DD" w:rsidRPr="00D717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717DD" w:rsidRPr="00D717DD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717DD" w:rsidRPr="00D717D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717DD" w:rsidRPr="00D717DD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D717DD" w:rsidRPr="00D717DD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C778DA">
        <w:rPr>
          <w:rFonts w:ascii="Times New Roman" w:hAnsi="Times New Roman" w:cs="Times New Roman"/>
          <w:sz w:val="28"/>
          <w:szCs w:val="28"/>
        </w:rPr>
        <w:t>.</w:t>
      </w:r>
    </w:p>
    <w:p w14:paraId="737271DA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0886B302" w14:textId="77777777" w:rsidR="00C778DA" w:rsidRPr="00C778DA" w:rsidRDefault="00C778DA" w:rsidP="00D717DD">
      <w:pPr>
        <w:pStyle w:val="1"/>
        <w:ind w:left="-567" w:right="-144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200"/>
      <w:r w:rsidRPr="00C778DA">
        <w:rPr>
          <w:rFonts w:ascii="Times New Roman" w:hAnsi="Times New Roman" w:cs="Times New Roman"/>
          <w:color w:val="auto"/>
          <w:sz w:val="28"/>
          <w:szCs w:val="28"/>
        </w:rPr>
        <w:t>II. Основные принципы предотвращения и урегулирования конфликта интересов</w:t>
      </w:r>
    </w:p>
    <w:bookmarkEnd w:id="4"/>
    <w:p w14:paraId="328DFC1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0C0DBAB5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6. В основу работы по предотвращению и урегулированию конфликта интересов положены следующие принципы:</w:t>
      </w:r>
    </w:p>
    <w:p w14:paraId="05C060E3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4051A19B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муниципальной организации при выявлении каждого конфликта интересов и его урегулировании;</w:t>
      </w:r>
    </w:p>
    <w:p w14:paraId="16B1998B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365C21FE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соблюдение баланса интересов муниципальной организации и работника муниципальной организации при урегулировании конфликта интересов;</w:t>
      </w:r>
    </w:p>
    <w:p w14:paraId="0790E578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защита работника муниципальной организации от преследования в связи с сообщением о конфликте интересов, который был своевременно раскрыт работником муниципальной организации и урегулирован (предотвращен) муниципальной организацией.</w:t>
      </w:r>
    </w:p>
    <w:p w14:paraId="5CBFD80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7. Формы урегулирования конфликта интересов работников муниципальной организации должны применяться в соответствии с </w:t>
      </w:r>
      <w:hyperlink r:id="rId10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6D0520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40E882B5" w14:textId="77777777" w:rsidR="00C778DA" w:rsidRPr="00C778DA" w:rsidRDefault="00C778DA" w:rsidP="00D717DD">
      <w:pPr>
        <w:pStyle w:val="1"/>
        <w:ind w:left="-567" w:right="-144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300"/>
      <w:r w:rsidRPr="00C778DA">
        <w:rPr>
          <w:rFonts w:ascii="Times New Roman" w:hAnsi="Times New Roman" w:cs="Times New Roman"/>
          <w:color w:val="auto"/>
          <w:sz w:val="28"/>
          <w:szCs w:val="28"/>
        </w:rPr>
        <w:t>III. Порядок раскрытия конфликта интересов работником организации и его урегулирования</w:t>
      </w:r>
    </w:p>
    <w:bookmarkEnd w:id="5"/>
    <w:p w14:paraId="32EB2642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022776EA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8. В муниципальной организации установлены такие виды раскрытия конфликта интересов как:</w:t>
      </w:r>
    </w:p>
    <w:p w14:paraId="3F09A6AE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6" w:name="sub_1081"/>
      <w:r w:rsidRPr="00C778DA">
        <w:rPr>
          <w:rFonts w:ascii="Times New Roman" w:hAnsi="Times New Roman" w:cs="Times New Roman"/>
          <w:sz w:val="28"/>
          <w:szCs w:val="28"/>
        </w:rPr>
        <w:t>1) раскрытие сведений о конфликте интересов при приеме на работу;</w:t>
      </w:r>
    </w:p>
    <w:p w14:paraId="704C397A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7" w:name="sub_1082"/>
      <w:bookmarkEnd w:id="6"/>
      <w:r w:rsidRPr="00C778DA">
        <w:rPr>
          <w:rFonts w:ascii="Times New Roman" w:hAnsi="Times New Roman" w:cs="Times New Roman"/>
          <w:sz w:val="28"/>
          <w:szCs w:val="28"/>
        </w:rPr>
        <w:t>2) раскрытие сведений о конфликте интересов при переводе на новую должность;</w:t>
      </w:r>
    </w:p>
    <w:p w14:paraId="3745ED1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8" w:name="sub_1083"/>
      <w:bookmarkEnd w:id="7"/>
      <w:r w:rsidRPr="00C778DA">
        <w:rPr>
          <w:rFonts w:ascii="Times New Roman" w:hAnsi="Times New Roman" w:cs="Times New Roman"/>
          <w:sz w:val="28"/>
          <w:szCs w:val="28"/>
        </w:rPr>
        <w:t>3) разовое раскрытие сведений по мере возникновения ситуаций конфликта интересов.</w:t>
      </w:r>
    </w:p>
    <w:p w14:paraId="10A64BA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C778DA">
        <w:rPr>
          <w:rFonts w:ascii="Times New Roman" w:hAnsi="Times New Roman" w:cs="Times New Roman"/>
          <w:sz w:val="28"/>
          <w:szCs w:val="28"/>
        </w:rPr>
        <w:lastRenderedPageBreak/>
        <w:t>9. Процедура раскрытия конфликта интересов утверждается локальным нормативным актом муниципальной организации и доводится до сведения всех ее работников.</w:t>
      </w:r>
    </w:p>
    <w:p w14:paraId="56B1F307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0" w:name="sub_1010"/>
      <w:bookmarkEnd w:id="9"/>
      <w:r w:rsidRPr="00C778DA">
        <w:rPr>
          <w:rFonts w:ascii="Times New Roman" w:hAnsi="Times New Roman" w:cs="Times New Roman"/>
          <w:sz w:val="28"/>
          <w:szCs w:val="28"/>
        </w:rPr>
        <w:t>10. Принятие мер по раскрытию конфликта интересов, недопущению любой возможности возникновения конфликта интересов и урегулированию возникшего конфликта интересов является обязанностью работника муниципальной организации.</w:t>
      </w:r>
    </w:p>
    <w:p w14:paraId="03C542D1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1" w:name="sub_1011"/>
      <w:bookmarkEnd w:id="10"/>
      <w:r w:rsidRPr="00C778DA">
        <w:rPr>
          <w:rFonts w:ascii="Times New Roman" w:hAnsi="Times New Roman" w:cs="Times New Roman"/>
          <w:sz w:val="28"/>
          <w:szCs w:val="28"/>
        </w:rPr>
        <w:t>11. Раскрытие конфликта интересов осуществляется в письменной форме.</w:t>
      </w:r>
    </w:p>
    <w:bookmarkEnd w:id="11"/>
    <w:p w14:paraId="41A0F549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14:paraId="56EED58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2" w:name="sub_1012"/>
      <w:r w:rsidRPr="00C778DA">
        <w:rPr>
          <w:rFonts w:ascii="Times New Roman" w:hAnsi="Times New Roman" w:cs="Times New Roman"/>
          <w:sz w:val="28"/>
          <w:szCs w:val="28"/>
        </w:rPr>
        <w:t>12. Ответственным за прием сведений, предоставляемых работником муниципальной организации при раскрытии конфликта интересов, является структурное подразделение или должностное лицо муниципальной организации, ответственное за противодействие коррупции (далее - ответственные лица).</w:t>
      </w:r>
    </w:p>
    <w:p w14:paraId="23834882" w14:textId="05D3763D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C778DA">
        <w:rPr>
          <w:rFonts w:ascii="Times New Roman" w:hAnsi="Times New Roman" w:cs="Times New Roman"/>
          <w:sz w:val="28"/>
          <w:szCs w:val="28"/>
        </w:rPr>
        <w:t>13. Полученная ответственными лицами информация, подлежит регистрации в течение двух рабочих дней со дня её поступления в журнале регистрации (</w:t>
      </w:r>
      <w:hyperlink w:anchor="sub_1000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1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к настоящему Типовому положению), после чего незамедлительно передается на рассмотрение в Комиссию муниципальной организации по урегулированию конфликта интересов (далее - Комиссия муниципальной организации).</w:t>
      </w:r>
    </w:p>
    <w:bookmarkEnd w:id="13"/>
    <w:p w14:paraId="7E81653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14. Поступившая информация тщательно проверяется комиссией муниципальной организации с целью оценки серьезности возникающих для муниципальной организации рисков и выбора наиболее подходящей формы урегулирования конфликта интересов.</w:t>
      </w:r>
    </w:p>
    <w:p w14:paraId="4515AFF9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4" w:name="sub_1015"/>
      <w:r w:rsidRPr="00C778DA">
        <w:rPr>
          <w:rFonts w:ascii="Times New Roman" w:hAnsi="Times New Roman" w:cs="Times New Roman"/>
          <w:sz w:val="28"/>
          <w:szCs w:val="28"/>
        </w:rPr>
        <w:t>15. Рассмотрение комиссией муниципальной организации поступившей информации о раскрытии конфликта интересов происходит конфиденциально.</w:t>
      </w:r>
    </w:p>
    <w:p w14:paraId="6C0CC2F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5" w:name="sub_1016"/>
      <w:bookmarkEnd w:id="14"/>
      <w:r w:rsidRPr="00C778DA">
        <w:rPr>
          <w:rFonts w:ascii="Times New Roman" w:hAnsi="Times New Roman" w:cs="Times New Roman"/>
          <w:sz w:val="28"/>
          <w:szCs w:val="28"/>
        </w:rPr>
        <w:t>16. Комиссия муниципальной организации рассматривает информацию о раскрытии конфликта интересов и принимает по ней решения в порядке и сроки, установленные Положением о комиссии муниципальной организации.</w:t>
      </w:r>
    </w:p>
    <w:p w14:paraId="40A15474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6" w:name="sub_1017"/>
      <w:bookmarkEnd w:id="15"/>
      <w:r w:rsidRPr="00C778DA">
        <w:rPr>
          <w:rFonts w:ascii="Times New Roman" w:hAnsi="Times New Roman" w:cs="Times New Roman"/>
          <w:sz w:val="28"/>
          <w:szCs w:val="28"/>
        </w:rPr>
        <w:t>17. По результатам рассмотрения информации о раскрытии конфликта интересов комиссия муниципальной организации может прийти к выводу, что ситуация, сведения о которой были представлены работником муниципальной организации, не является конфликтом интересов и не нуждается в специальных способах урегулирования.</w:t>
      </w:r>
    </w:p>
    <w:p w14:paraId="0831B964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7" w:name="sub_1018"/>
      <w:bookmarkEnd w:id="16"/>
      <w:r w:rsidRPr="00C778DA">
        <w:rPr>
          <w:rFonts w:ascii="Times New Roman" w:hAnsi="Times New Roman" w:cs="Times New Roman"/>
          <w:sz w:val="28"/>
          <w:szCs w:val="28"/>
        </w:rPr>
        <w:t>18. В случае принятия комиссией решения о том, что при исполнении должностных обязанностей работника муниципальной организации личная заинтересованность приводит или может привести к конфликту интересов, комиссия рекомендует руководителю муниципальной организации в соответствии с законодательством Российской Федерации:</w:t>
      </w:r>
    </w:p>
    <w:bookmarkEnd w:id="17"/>
    <w:p w14:paraId="76A1DD3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lastRenderedPageBreak/>
        <w:t>принять меры по предотвращению или урегулированию конфликта интересов;</w:t>
      </w:r>
    </w:p>
    <w:p w14:paraId="3AB13192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обеспечить принятие мер по предотвращению или урегулированию конфликта интересов;</w:t>
      </w:r>
    </w:p>
    <w:p w14:paraId="3AC781B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рекомендовать работнику муниципальной организации принять меры по предотвращению или урегулированию конфликта интересов.</w:t>
      </w:r>
    </w:p>
    <w:p w14:paraId="12C8DF05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8" w:name="sub_1019"/>
      <w:r w:rsidRPr="00C778DA">
        <w:rPr>
          <w:rFonts w:ascii="Times New Roman" w:hAnsi="Times New Roman" w:cs="Times New Roman"/>
          <w:sz w:val="28"/>
          <w:szCs w:val="28"/>
        </w:rPr>
        <w:t xml:space="preserve">19. Руководитель муниципальной организации самостоятельно определяет способы урегулирования конфликта интересов, указанные в </w:t>
      </w:r>
      <w:hyperlink w:anchor="sub_1020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пункте 20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14:paraId="3F206E80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19" w:name="sub_1020"/>
      <w:bookmarkEnd w:id="18"/>
      <w:r w:rsidRPr="00C778DA">
        <w:rPr>
          <w:rFonts w:ascii="Times New Roman" w:hAnsi="Times New Roman" w:cs="Times New Roman"/>
          <w:sz w:val="28"/>
          <w:szCs w:val="28"/>
        </w:rPr>
        <w:t>20. Способы урегулирования конфликта интересов:</w:t>
      </w:r>
    </w:p>
    <w:bookmarkEnd w:id="19"/>
    <w:p w14:paraId="5A3BFA5E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ограничение доступа работника муниципальной организации к конкретной информации, которая может затрагивать его личные интересы;</w:t>
      </w:r>
    </w:p>
    <w:p w14:paraId="4A00C822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добровольный отказ работника муниципальной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B0A8DFB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 муниципальной организации;</w:t>
      </w:r>
    </w:p>
    <w:p w14:paraId="7EF5908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перевод работника муниципальной организации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11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Трудовым кодексом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B75E2B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отказ работника организации от своего личного интереса, порождающего конфликт с интересами муниципальной организации; увольнение работника организации в соответствии со </w:t>
      </w:r>
      <w:hyperlink r:id="rId12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80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14:paraId="6EA475A7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13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7.1 части первой статьи 81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3642864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0" w:name="sub_1021"/>
      <w:r w:rsidRPr="00C778DA">
        <w:rPr>
          <w:rFonts w:ascii="Times New Roman" w:hAnsi="Times New Roman" w:cs="Times New Roman"/>
          <w:sz w:val="28"/>
          <w:szCs w:val="28"/>
        </w:rPr>
        <w:t xml:space="preserve">21. Приведенный в </w:t>
      </w:r>
      <w:hyperlink w:anchor="sub_1020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пункте 20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 перечень способов разрешения конфликта интересов не является исчерпывающим.</w:t>
      </w:r>
    </w:p>
    <w:bookmarkEnd w:id="20"/>
    <w:p w14:paraId="3126EA8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В каждом конкретном случае по договоренности муниципальной организации и работника муниципальной организации, раскрывшего сведения о конфликте интересов, могут быть найдены иные формы его урегулирования.</w:t>
      </w:r>
    </w:p>
    <w:p w14:paraId="3D00EE00" w14:textId="2D613C72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1" w:name="sub_1022"/>
      <w:r w:rsidRPr="00C778DA">
        <w:rPr>
          <w:rFonts w:ascii="Times New Roman" w:hAnsi="Times New Roman" w:cs="Times New Roman"/>
          <w:sz w:val="28"/>
          <w:szCs w:val="28"/>
        </w:rPr>
        <w:t xml:space="preserve">22. При разрешении имеющегося конфликта интересов следует выбрать наиболее </w:t>
      </w:r>
      <w:r w:rsidR="00427BB8">
        <w:rPr>
          <w:rFonts w:ascii="Times New Roman" w:hAnsi="Times New Roman" w:cs="Times New Roman"/>
          <w:sz w:val="28"/>
          <w:szCs w:val="28"/>
        </w:rPr>
        <w:t>«</w:t>
      </w:r>
      <w:r w:rsidRPr="00C778DA">
        <w:rPr>
          <w:rFonts w:ascii="Times New Roman" w:hAnsi="Times New Roman" w:cs="Times New Roman"/>
          <w:sz w:val="28"/>
          <w:szCs w:val="28"/>
        </w:rPr>
        <w:t>мягкую</w:t>
      </w:r>
      <w:r w:rsidR="00427BB8">
        <w:rPr>
          <w:rFonts w:ascii="Times New Roman" w:hAnsi="Times New Roman" w:cs="Times New Roman"/>
          <w:sz w:val="28"/>
          <w:szCs w:val="28"/>
        </w:rPr>
        <w:t>»</w:t>
      </w:r>
      <w:r w:rsidRPr="00C778DA">
        <w:rPr>
          <w:rFonts w:ascii="Times New Roman" w:hAnsi="Times New Roman" w:cs="Times New Roman"/>
          <w:sz w:val="28"/>
          <w:szCs w:val="28"/>
        </w:rPr>
        <w:t xml:space="preserve"> меру урегулирования из возможных с учетом существующих обстоятельств.</w:t>
      </w:r>
    </w:p>
    <w:bookmarkEnd w:id="21"/>
    <w:p w14:paraId="67B75A7A" w14:textId="4D0061D5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Более жесткие меры следует использовать только в случае, когда это вызвано реальной необходимостью или в случае, если более </w:t>
      </w:r>
      <w:r w:rsidR="00427BB8">
        <w:rPr>
          <w:rFonts w:ascii="Times New Roman" w:hAnsi="Times New Roman" w:cs="Times New Roman"/>
          <w:sz w:val="28"/>
          <w:szCs w:val="28"/>
        </w:rPr>
        <w:t>«</w:t>
      </w:r>
      <w:r w:rsidRPr="00C778DA">
        <w:rPr>
          <w:rFonts w:ascii="Times New Roman" w:hAnsi="Times New Roman" w:cs="Times New Roman"/>
          <w:sz w:val="28"/>
          <w:szCs w:val="28"/>
        </w:rPr>
        <w:t>мягкие</w:t>
      </w:r>
      <w:r w:rsidR="00427BB8">
        <w:rPr>
          <w:rFonts w:ascii="Times New Roman" w:hAnsi="Times New Roman" w:cs="Times New Roman"/>
          <w:sz w:val="28"/>
          <w:szCs w:val="28"/>
        </w:rPr>
        <w:t>»</w:t>
      </w:r>
      <w:r w:rsidRPr="00C778DA">
        <w:rPr>
          <w:rFonts w:ascii="Times New Roman" w:hAnsi="Times New Roman" w:cs="Times New Roman"/>
          <w:sz w:val="28"/>
          <w:szCs w:val="28"/>
        </w:rPr>
        <w:t xml:space="preserve"> меры оказались недостаточно эффективными.</w:t>
      </w:r>
    </w:p>
    <w:p w14:paraId="0016EA6B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 w:rsidRPr="00C778DA">
        <w:rPr>
          <w:rFonts w:ascii="Times New Roman" w:hAnsi="Times New Roman" w:cs="Times New Roman"/>
          <w:sz w:val="28"/>
          <w:szCs w:val="28"/>
        </w:rPr>
        <w:lastRenderedPageBreak/>
        <w:t>муниципальной организации и вероятность того, что этот личный интерес будет реализован в ущерб интересам муниципальной организации.</w:t>
      </w:r>
    </w:p>
    <w:p w14:paraId="0A2BB429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49AB3F98" w14:textId="77777777" w:rsidR="00C778DA" w:rsidRPr="00C778DA" w:rsidRDefault="00C778DA" w:rsidP="00D717DD">
      <w:pPr>
        <w:pStyle w:val="1"/>
        <w:ind w:left="-567" w:right="-144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400"/>
      <w:r w:rsidRPr="00C778DA">
        <w:rPr>
          <w:rFonts w:ascii="Times New Roman" w:hAnsi="Times New Roman" w:cs="Times New Roman"/>
          <w:color w:val="auto"/>
          <w:sz w:val="28"/>
          <w:szCs w:val="28"/>
        </w:rPr>
        <w:t>IV. Обязанности работника муниципальной организации в связи с раскрытием и урегулированием конфликта интересов</w:t>
      </w:r>
    </w:p>
    <w:bookmarkEnd w:id="22"/>
    <w:p w14:paraId="49B38247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0699C02D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3" w:name="sub_1023"/>
      <w:r w:rsidRPr="00C778DA">
        <w:rPr>
          <w:rFonts w:ascii="Times New Roman" w:hAnsi="Times New Roman" w:cs="Times New Roman"/>
          <w:sz w:val="28"/>
          <w:szCs w:val="28"/>
        </w:rPr>
        <w:t>23. При принятии решений по деловым вопросам и выполнении своих должностных обязанностей работник муниципальной организации обязан:</w:t>
      </w:r>
    </w:p>
    <w:bookmarkEnd w:id="23"/>
    <w:p w14:paraId="536E44C8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руководствоваться интересами муниципальной организации без учета своих личных интересов и (или) интересов состоящих с ним в близком родстве</w:t>
      </w:r>
    </w:p>
    <w:p w14:paraId="48517C9B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или свойстве лиц (родители, супруги, дети, братья, сестры, а также братья, сестры, родители, дети супругов и супруги детей), граждан или организаций, с которыми работник муниципальной организации,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792618E0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14:paraId="45955005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14:paraId="0C2BB965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r w:rsidRPr="00C778DA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14:paraId="0474088C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7278A6D1" w14:textId="77777777" w:rsidR="00C778DA" w:rsidRPr="00C778DA" w:rsidRDefault="00C778DA" w:rsidP="00D717DD">
      <w:pPr>
        <w:pStyle w:val="1"/>
        <w:ind w:left="-567" w:right="-144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500"/>
      <w:r w:rsidRPr="00C778DA">
        <w:rPr>
          <w:rFonts w:ascii="Times New Roman" w:hAnsi="Times New Roman" w:cs="Times New Roman"/>
          <w:color w:val="auto"/>
          <w:sz w:val="28"/>
          <w:szCs w:val="28"/>
        </w:rPr>
        <w:t>V. Ответственность работников муниципальной организации за несоблюдение положения о принятии работниками мер по предотвращению или урегулированию конфликта интересов</w:t>
      </w:r>
    </w:p>
    <w:bookmarkEnd w:id="24"/>
    <w:p w14:paraId="19A49677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</w:p>
    <w:p w14:paraId="5A2D147E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5" w:name="sub_1024"/>
      <w:r w:rsidRPr="00C778DA">
        <w:rPr>
          <w:rFonts w:ascii="Times New Roman" w:hAnsi="Times New Roman" w:cs="Times New Roman"/>
          <w:sz w:val="28"/>
          <w:szCs w:val="28"/>
        </w:rPr>
        <w:t>24. За несоблюдение Положения муниципальной организации работник муниципальной организации может быть привлечен к дисциплинарной ответственности, а также к иным видам ответственности в порядке, предусмотренном законодательством Российской Федерации.</w:t>
      </w:r>
    </w:p>
    <w:p w14:paraId="0E7807A2" w14:textId="77777777" w:rsidR="00C778DA" w:rsidRPr="00C778DA" w:rsidRDefault="00C778DA" w:rsidP="00D717DD">
      <w:pPr>
        <w:ind w:left="-567" w:right="-144"/>
        <w:rPr>
          <w:rFonts w:ascii="Times New Roman" w:hAnsi="Times New Roman" w:cs="Times New Roman"/>
          <w:sz w:val="28"/>
          <w:szCs w:val="28"/>
        </w:rPr>
      </w:pPr>
      <w:bookmarkStart w:id="26" w:name="sub_1025"/>
      <w:bookmarkEnd w:id="25"/>
      <w:r w:rsidRPr="00C778DA">
        <w:rPr>
          <w:rFonts w:ascii="Times New Roman" w:hAnsi="Times New Roman" w:cs="Times New Roman"/>
          <w:sz w:val="28"/>
          <w:szCs w:val="28"/>
        </w:rPr>
        <w:t xml:space="preserve">25. За непринятие работником муниципальной организации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</w:t>
      </w:r>
      <w:hyperlink r:id="rId14" w:history="1">
        <w:r w:rsidRPr="00C778DA">
          <w:rPr>
            <w:rStyle w:val="ab"/>
            <w:rFonts w:ascii="Times New Roman" w:hAnsi="Times New Roman"/>
            <w:color w:val="auto"/>
            <w:sz w:val="28"/>
            <w:szCs w:val="28"/>
          </w:rPr>
          <w:t>пункту 7.1. части 1 статьи 81</w:t>
        </w:r>
      </w:hyperlink>
      <w:r w:rsidRPr="00C778D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bookmarkEnd w:id="26"/>
    <w:p w14:paraId="2DC98DDF" w14:textId="77777777" w:rsidR="00C778DA" w:rsidRPr="00C778DA" w:rsidRDefault="00C778DA" w:rsidP="00C778DA">
      <w:pPr>
        <w:rPr>
          <w:rFonts w:ascii="Times New Roman" w:hAnsi="Times New Roman" w:cs="Times New Roman"/>
          <w:sz w:val="28"/>
          <w:szCs w:val="28"/>
        </w:rPr>
      </w:pPr>
    </w:p>
    <w:bookmarkEnd w:id="3"/>
    <w:p w14:paraId="757FC73E" w14:textId="420B9055" w:rsidR="00F259A0" w:rsidRPr="00C778DA" w:rsidRDefault="00F259A0" w:rsidP="00CC684E">
      <w:pPr>
        <w:rPr>
          <w:rFonts w:ascii="Times New Roman" w:hAnsi="Times New Roman" w:cs="Times New Roman"/>
          <w:sz w:val="28"/>
          <w:szCs w:val="28"/>
        </w:rPr>
      </w:pPr>
    </w:p>
    <w:p w14:paraId="50ACDBA1" w14:textId="127285A9" w:rsidR="00F259A0" w:rsidRPr="00C778DA" w:rsidRDefault="00F259A0" w:rsidP="00CC684E">
      <w:pPr>
        <w:rPr>
          <w:rFonts w:ascii="Times New Roman" w:hAnsi="Times New Roman" w:cs="Times New Roman"/>
          <w:sz w:val="28"/>
          <w:szCs w:val="28"/>
        </w:rPr>
      </w:pPr>
    </w:p>
    <w:p w14:paraId="4E7E5386" w14:textId="5F571F2F" w:rsidR="00F259A0" w:rsidRPr="00C778DA" w:rsidRDefault="00F259A0" w:rsidP="00CC684E">
      <w:pPr>
        <w:rPr>
          <w:rFonts w:ascii="Times New Roman" w:hAnsi="Times New Roman" w:cs="Times New Roman"/>
          <w:sz w:val="28"/>
          <w:szCs w:val="28"/>
        </w:rPr>
      </w:pPr>
    </w:p>
    <w:p w14:paraId="2C54304F" w14:textId="34CDFF32" w:rsidR="00F259A0" w:rsidRPr="00C778DA" w:rsidRDefault="00F259A0" w:rsidP="00CC684E">
      <w:pPr>
        <w:rPr>
          <w:rFonts w:ascii="Times New Roman" w:hAnsi="Times New Roman" w:cs="Times New Roman"/>
          <w:sz w:val="28"/>
          <w:szCs w:val="28"/>
        </w:rPr>
      </w:pPr>
    </w:p>
    <w:p w14:paraId="5DC3F95A" w14:textId="4241E9E1" w:rsidR="00F259A0" w:rsidRPr="00C778DA" w:rsidRDefault="00F259A0" w:rsidP="00CC684E">
      <w:pPr>
        <w:rPr>
          <w:rFonts w:ascii="Times New Roman" w:hAnsi="Times New Roman" w:cs="Times New Roman"/>
          <w:sz w:val="28"/>
          <w:szCs w:val="28"/>
        </w:rPr>
      </w:pPr>
    </w:p>
    <w:p w14:paraId="2410DFBD" w14:textId="77777777" w:rsidR="00427BB8" w:rsidRDefault="00427BB8" w:rsidP="00D717DD">
      <w:pPr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sub_2000"/>
    </w:p>
    <w:p w14:paraId="38A23FA9" w14:textId="77777777" w:rsidR="00427BB8" w:rsidRDefault="00427BB8" w:rsidP="00F259A0">
      <w:pPr>
        <w:jc w:val="right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3326359" w14:textId="77777777" w:rsidR="00427BB8" w:rsidRDefault="00427BB8" w:rsidP="00F259A0">
      <w:pPr>
        <w:jc w:val="right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A9406B0" w14:textId="77777777" w:rsidR="00427BB8" w:rsidRDefault="00427BB8" w:rsidP="00F259A0">
      <w:pPr>
        <w:jc w:val="right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DC0355C" w14:textId="77777777" w:rsidR="00427BB8" w:rsidRDefault="00427BB8" w:rsidP="00F259A0">
      <w:pPr>
        <w:jc w:val="right"/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0A21D3C" w14:textId="0B5AEEB1" w:rsidR="00F259A0" w:rsidRDefault="00F259A0" w:rsidP="00427BB8">
      <w:pPr>
        <w:jc w:val="right"/>
      </w:pPr>
      <w:r w:rsidRPr="000A05FC"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</w:t>
      </w:r>
      <w:r w:rsidR="007E2B62"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0A05FC"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bookmarkEnd w:id="27"/>
      <w:r w:rsidR="00427BB8">
        <w:rPr>
          <w:rStyle w:val="ad"/>
          <w:rFonts w:ascii="Times New Roman" w:hAnsi="Times New Roman" w:cs="Times New Roman"/>
          <w:b w:val="0"/>
          <w:color w:val="auto"/>
          <w:sz w:val="24"/>
          <w:szCs w:val="24"/>
        </w:rPr>
        <w:t>Типовому положению</w:t>
      </w:r>
    </w:p>
    <w:p w14:paraId="585F259C" w14:textId="77777777" w:rsidR="00427BB8" w:rsidRDefault="00427BB8" w:rsidP="00427BB8">
      <w:pPr>
        <w:pStyle w:val="1"/>
      </w:pPr>
    </w:p>
    <w:p w14:paraId="23E642BD" w14:textId="48BB66AF" w:rsidR="00427BB8" w:rsidRDefault="00427BB8" w:rsidP="00427BB8">
      <w:pPr>
        <w:pStyle w:val="1"/>
      </w:pPr>
      <w:r>
        <w:t>ЖУРНАЛ</w:t>
      </w:r>
      <w:r>
        <w:br/>
        <w:t>регистрации информации о раскрытии конфликта интересов</w:t>
      </w:r>
    </w:p>
    <w:p w14:paraId="18C77049" w14:textId="77777777" w:rsidR="00427BB8" w:rsidRPr="00427BB8" w:rsidRDefault="00427BB8" w:rsidP="00427BB8">
      <w:pPr>
        <w:rPr>
          <w:lang w:eastAsia="ru-RU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417"/>
        <w:gridCol w:w="1985"/>
        <w:gridCol w:w="1701"/>
        <w:gridCol w:w="2722"/>
      </w:tblGrid>
      <w:tr w:rsidR="00427BB8" w14:paraId="692F356E" w14:textId="77777777" w:rsidTr="00427BB8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D3A" w14:textId="77777777" w:rsidR="00427BB8" w:rsidRDefault="00427BB8" w:rsidP="00B97CDB">
            <w:pPr>
              <w:pStyle w:val="af"/>
              <w:jc w:val="center"/>
            </w:pPr>
            <w:r>
              <w:t>Регистрационный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22F" w14:textId="77777777" w:rsidR="00427BB8" w:rsidRDefault="00427BB8" w:rsidP="00B97CDB">
            <w:pPr>
              <w:pStyle w:val="af"/>
              <w:jc w:val="center"/>
            </w:pPr>
            <w:r>
              <w:t>Дата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64B" w14:textId="77777777" w:rsidR="00427BB8" w:rsidRDefault="00427BB8" w:rsidP="00B97CDB">
            <w:pPr>
              <w:pStyle w:val="af"/>
              <w:jc w:val="center"/>
            </w:pPr>
            <w:r>
              <w:t>Данные обратившегося лица (Ф.И.О., 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054" w14:textId="77777777" w:rsidR="00427BB8" w:rsidRDefault="00427BB8" w:rsidP="00B97CDB">
            <w:pPr>
              <w:pStyle w:val="af"/>
              <w:jc w:val="center"/>
            </w:pPr>
            <w:r>
              <w:t>Краткое содержание информации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FB27D" w14:textId="77777777" w:rsidR="00427BB8" w:rsidRDefault="00427BB8" w:rsidP="00B97CDB">
            <w:pPr>
              <w:pStyle w:val="af"/>
              <w:jc w:val="center"/>
            </w:pPr>
            <w:r>
              <w:t>Ф.И.О., должность лица, принявшего информацию</w:t>
            </w:r>
          </w:p>
        </w:tc>
      </w:tr>
      <w:tr w:rsidR="00427BB8" w14:paraId="3575E143" w14:textId="77777777" w:rsidTr="00427BB8"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CDD" w14:textId="77777777" w:rsidR="00427BB8" w:rsidRDefault="00427BB8" w:rsidP="00B97CDB">
            <w:pPr>
              <w:pStyle w:val="af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4672" w14:textId="77777777" w:rsidR="00427BB8" w:rsidRDefault="00427BB8" w:rsidP="00B97CDB">
            <w:pPr>
              <w:pStyle w:val="af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D4A" w14:textId="77777777" w:rsidR="00427BB8" w:rsidRDefault="00427BB8" w:rsidP="00B97CDB">
            <w:pPr>
              <w:pStyle w:val="af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C9C" w14:textId="77777777" w:rsidR="00427BB8" w:rsidRDefault="00427BB8" w:rsidP="00B97CDB">
            <w:pPr>
              <w:pStyle w:val="af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84683" w14:textId="77777777" w:rsidR="00427BB8" w:rsidRDefault="00427BB8" w:rsidP="00B97CDB">
            <w:pPr>
              <w:pStyle w:val="af"/>
            </w:pPr>
          </w:p>
        </w:tc>
      </w:tr>
    </w:tbl>
    <w:p w14:paraId="518500D3" w14:textId="77777777" w:rsidR="00F259A0" w:rsidRDefault="00F259A0" w:rsidP="00F259A0"/>
    <w:p w14:paraId="3B165D1B" w14:textId="77777777" w:rsidR="00F259A0" w:rsidRDefault="00F259A0" w:rsidP="00F259A0"/>
    <w:p w14:paraId="0274EBB7" w14:textId="77777777" w:rsidR="00F259A0" w:rsidRPr="00F259A0" w:rsidRDefault="00F259A0" w:rsidP="00F259A0">
      <w:pPr>
        <w:rPr>
          <w:rFonts w:ascii="Times New Roman" w:hAnsi="Times New Roman" w:cs="Times New Roman"/>
          <w:sz w:val="28"/>
          <w:szCs w:val="28"/>
        </w:rPr>
      </w:pPr>
    </w:p>
    <w:sectPr w:rsidR="00F259A0" w:rsidRPr="00F259A0" w:rsidSect="00A73996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363C7" w14:textId="77777777" w:rsidR="007942E6" w:rsidRDefault="007942E6" w:rsidP="00D729AA">
      <w:pPr>
        <w:spacing w:line="240" w:lineRule="auto"/>
      </w:pPr>
      <w:r>
        <w:separator/>
      </w:r>
    </w:p>
  </w:endnote>
  <w:endnote w:type="continuationSeparator" w:id="0">
    <w:p w14:paraId="1C7E69E1" w14:textId="77777777" w:rsidR="007942E6" w:rsidRDefault="007942E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EF35" w14:textId="77777777" w:rsidR="007942E6" w:rsidRDefault="007942E6" w:rsidP="00D729AA">
      <w:pPr>
        <w:spacing w:line="240" w:lineRule="auto"/>
      </w:pPr>
      <w:r>
        <w:separator/>
      </w:r>
    </w:p>
  </w:footnote>
  <w:footnote w:type="continuationSeparator" w:id="0">
    <w:p w14:paraId="2E8B2C87" w14:textId="77777777" w:rsidR="007942E6" w:rsidRDefault="007942E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9649" w14:textId="70759B1A" w:rsidR="00A73996" w:rsidRPr="00A73996" w:rsidRDefault="00A73996">
    <w:pPr>
      <w:pStyle w:val="a7"/>
      <w:jc w:val="center"/>
      <w:rPr>
        <w:rFonts w:ascii="Times New Roman" w:hAnsi="Times New Roman" w:cs="Times New Roman"/>
      </w:rPr>
    </w:pPr>
  </w:p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6EE9D5A" w14:textId="77777777" w:rsidTr="00D717DD">
      <w:tc>
        <w:tcPr>
          <w:tcW w:w="9354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1819"/>
    <w:rsid w:val="00010A43"/>
    <w:rsid w:val="00035B69"/>
    <w:rsid w:val="00045B13"/>
    <w:rsid w:val="00071F94"/>
    <w:rsid w:val="00080ECA"/>
    <w:rsid w:val="000A05FC"/>
    <w:rsid w:val="000D1F3C"/>
    <w:rsid w:val="000F0D60"/>
    <w:rsid w:val="000F5348"/>
    <w:rsid w:val="00101060"/>
    <w:rsid w:val="00112896"/>
    <w:rsid w:val="00113509"/>
    <w:rsid w:val="0011376F"/>
    <w:rsid w:val="00142DDD"/>
    <w:rsid w:val="001670BF"/>
    <w:rsid w:val="001704D9"/>
    <w:rsid w:val="00186654"/>
    <w:rsid w:val="00191EB4"/>
    <w:rsid w:val="00192568"/>
    <w:rsid w:val="001B093A"/>
    <w:rsid w:val="001D56FE"/>
    <w:rsid w:val="001E1CCF"/>
    <w:rsid w:val="001E7CEC"/>
    <w:rsid w:val="002205D4"/>
    <w:rsid w:val="002220DB"/>
    <w:rsid w:val="0022341B"/>
    <w:rsid w:val="0023166A"/>
    <w:rsid w:val="00281C02"/>
    <w:rsid w:val="00286772"/>
    <w:rsid w:val="00297D07"/>
    <w:rsid w:val="002A5DC2"/>
    <w:rsid w:val="002B3C68"/>
    <w:rsid w:val="002B54EA"/>
    <w:rsid w:val="002D591D"/>
    <w:rsid w:val="002F09D7"/>
    <w:rsid w:val="00302250"/>
    <w:rsid w:val="00330DE6"/>
    <w:rsid w:val="00334A54"/>
    <w:rsid w:val="00342BF6"/>
    <w:rsid w:val="003571C5"/>
    <w:rsid w:val="00366970"/>
    <w:rsid w:val="0037724A"/>
    <w:rsid w:val="004078D8"/>
    <w:rsid w:val="00427BB8"/>
    <w:rsid w:val="00454DFE"/>
    <w:rsid w:val="00480557"/>
    <w:rsid w:val="00480571"/>
    <w:rsid w:val="004F2456"/>
    <w:rsid w:val="00533983"/>
    <w:rsid w:val="005668CE"/>
    <w:rsid w:val="0056739B"/>
    <w:rsid w:val="005750EE"/>
    <w:rsid w:val="005915A0"/>
    <w:rsid w:val="005D5BC9"/>
    <w:rsid w:val="005D6516"/>
    <w:rsid w:val="00613C1F"/>
    <w:rsid w:val="006215AF"/>
    <w:rsid w:val="006258DE"/>
    <w:rsid w:val="00642AFF"/>
    <w:rsid w:val="00650122"/>
    <w:rsid w:val="00662504"/>
    <w:rsid w:val="00680A52"/>
    <w:rsid w:val="00685733"/>
    <w:rsid w:val="006E797C"/>
    <w:rsid w:val="00700795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942E6"/>
    <w:rsid w:val="007A3960"/>
    <w:rsid w:val="007D6DCE"/>
    <w:rsid w:val="007E2B62"/>
    <w:rsid w:val="007F2B6A"/>
    <w:rsid w:val="007F7A3E"/>
    <w:rsid w:val="008003A0"/>
    <w:rsid w:val="0082754B"/>
    <w:rsid w:val="008369BE"/>
    <w:rsid w:val="00837C56"/>
    <w:rsid w:val="008753A0"/>
    <w:rsid w:val="00892654"/>
    <w:rsid w:val="008C2127"/>
    <w:rsid w:val="00932631"/>
    <w:rsid w:val="00965615"/>
    <w:rsid w:val="0097547C"/>
    <w:rsid w:val="009C1609"/>
    <w:rsid w:val="009F6A79"/>
    <w:rsid w:val="00A23178"/>
    <w:rsid w:val="00A27287"/>
    <w:rsid w:val="00A4737D"/>
    <w:rsid w:val="00A73996"/>
    <w:rsid w:val="00A8033F"/>
    <w:rsid w:val="00AC6A64"/>
    <w:rsid w:val="00AE0955"/>
    <w:rsid w:val="00AE35AB"/>
    <w:rsid w:val="00B0187E"/>
    <w:rsid w:val="00B228D6"/>
    <w:rsid w:val="00B22CBC"/>
    <w:rsid w:val="00B508BF"/>
    <w:rsid w:val="00B91345"/>
    <w:rsid w:val="00B943D9"/>
    <w:rsid w:val="00BA340F"/>
    <w:rsid w:val="00BB517C"/>
    <w:rsid w:val="00BC7B04"/>
    <w:rsid w:val="00BF38A8"/>
    <w:rsid w:val="00BF5C38"/>
    <w:rsid w:val="00C15C1E"/>
    <w:rsid w:val="00C31772"/>
    <w:rsid w:val="00C35491"/>
    <w:rsid w:val="00C7038B"/>
    <w:rsid w:val="00C70D8C"/>
    <w:rsid w:val="00C72312"/>
    <w:rsid w:val="00C748DB"/>
    <w:rsid w:val="00C778DA"/>
    <w:rsid w:val="00CC46D8"/>
    <w:rsid w:val="00CC684E"/>
    <w:rsid w:val="00D26A13"/>
    <w:rsid w:val="00D429A0"/>
    <w:rsid w:val="00D717DD"/>
    <w:rsid w:val="00D729AA"/>
    <w:rsid w:val="00D73DF7"/>
    <w:rsid w:val="00D75E4B"/>
    <w:rsid w:val="00D87373"/>
    <w:rsid w:val="00DA7D61"/>
    <w:rsid w:val="00DC2EB4"/>
    <w:rsid w:val="00DD5FA2"/>
    <w:rsid w:val="00DF392A"/>
    <w:rsid w:val="00E02A4B"/>
    <w:rsid w:val="00E1140D"/>
    <w:rsid w:val="00E24D77"/>
    <w:rsid w:val="00E27A45"/>
    <w:rsid w:val="00E45154"/>
    <w:rsid w:val="00E564C8"/>
    <w:rsid w:val="00EA55CC"/>
    <w:rsid w:val="00EB0283"/>
    <w:rsid w:val="00EB4651"/>
    <w:rsid w:val="00EB5D4B"/>
    <w:rsid w:val="00EF2169"/>
    <w:rsid w:val="00F10CE9"/>
    <w:rsid w:val="00F1755F"/>
    <w:rsid w:val="00F259A0"/>
    <w:rsid w:val="00F567ED"/>
    <w:rsid w:val="00F7395E"/>
    <w:rsid w:val="00F82F88"/>
    <w:rsid w:val="00F84068"/>
    <w:rsid w:val="00FA4DAD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F259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259A0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12125268/81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5268/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5268/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212526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268/68" TargetMode="External"/><Relationship Id="rId14" Type="http://schemas.openxmlformats.org/officeDocument/2006/relationships/hyperlink" Target="http://internet.garant.ru/document/redirect/12125268/8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8E6A96-B4D0-471D-A497-A2EE9A2A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OEM</cp:lastModifiedBy>
  <cp:revision>2</cp:revision>
  <cp:lastPrinted>2024-10-22T06:12:00Z</cp:lastPrinted>
  <dcterms:created xsi:type="dcterms:W3CDTF">2024-10-22T06:14:00Z</dcterms:created>
  <dcterms:modified xsi:type="dcterms:W3CDTF">2024-10-22T06:14:00Z</dcterms:modified>
</cp:coreProperties>
</file>