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6E7AED">
        <w:t>9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</w:t>
      </w:r>
      <w:r w:rsidR="005F686B">
        <w:t xml:space="preserve"> </w:t>
      </w:r>
      <w:r w:rsidR="00A74CD6">
        <w:t>тринадцатой</w:t>
      </w:r>
      <w:r>
        <w:t xml:space="preserve"> сессии</w:t>
      </w:r>
    </w:p>
    <w:p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r w:rsidR="00802BAB" w:rsidRPr="00802BAB">
        <w:t>муниципального Совета</w:t>
      </w:r>
      <w:r w:rsidR="00802BAB" w:rsidRPr="00846CCC">
        <w:rPr>
          <w:b/>
        </w:rPr>
        <w:t xml:space="preserve"> </w:t>
      </w:r>
    </w:p>
    <w:p w:rsidR="009D63D7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от </w:t>
      </w:r>
      <w:r w:rsidR="00A74CD6">
        <w:t>26</w:t>
      </w:r>
      <w:r w:rsidR="00836A70">
        <w:t xml:space="preserve"> декабря</w:t>
      </w:r>
      <w:r w:rsidRPr="00846CCC">
        <w:t xml:space="preserve"> 202</w:t>
      </w:r>
      <w:r w:rsidR="00882E0B">
        <w:t>3</w:t>
      </w:r>
      <w:r w:rsidRPr="00846CCC">
        <w:t xml:space="preserve"> г.  №</w:t>
      </w:r>
      <w:r w:rsidR="00836A70">
        <w:t xml:space="preserve"> 83</w:t>
      </w:r>
      <w:bookmarkStart w:id="0" w:name="_GoBack"/>
      <w:bookmarkEnd w:id="0"/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</w:t>
      </w:r>
      <w:proofErr w:type="spellStart"/>
      <w:r w:rsidR="001D466C" w:rsidRPr="005A00F4">
        <w:rPr>
          <w:b/>
          <w:sz w:val="28"/>
          <w:szCs w:val="28"/>
        </w:rPr>
        <w:t>Коношский</w:t>
      </w:r>
      <w:proofErr w:type="spellEnd"/>
      <w:r w:rsidR="001D466C" w:rsidRPr="005A00F4">
        <w:rPr>
          <w:b/>
          <w:sz w:val="28"/>
          <w:szCs w:val="28"/>
        </w:rPr>
        <w:t xml:space="preserve"> муниципальный район»</w:t>
      </w:r>
      <w:r w:rsidRPr="005A00F4">
        <w:rPr>
          <w:b/>
          <w:bCs/>
          <w:sz w:val="28"/>
          <w:szCs w:val="28"/>
        </w:rPr>
        <w:t xml:space="preserve"> на 202</w:t>
      </w:r>
      <w:r w:rsidR="00882E0B">
        <w:rPr>
          <w:b/>
          <w:bCs/>
          <w:sz w:val="28"/>
          <w:szCs w:val="28"/>
        </w:rPr>
        <w:t>4</w:t>
      </w:r>
      <w:r w:rsidRPr="005A00F4">
        <w:rPr>
          <w:b/>
          <w:sz w:val="28"/>
          <w:szCs w:val="28"/>
        </w:rPr>
        <w:t xml:space="preserve"> </w:t>
      </w:r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 на плановый период 202</w:t>
      </w:r>
      <w:r w:rsidR="00882E0B">
        <w:rPr>
          <w:b/>
          <w:sz w:val="28"/>
          <w:szCs w:val="28"/>
        </w:rPr>
        <w:t>5</w:t>
      </w:r>
      <w:r w:rsidRPr="005A00F4">
        <w:rPr>
          <w:b/>
          <w:sz w:val="28"/>
          <w:szCs w:val="28"/>
        </w:rPr>
        <w:t xml:space="preserve"> и 202</w:t>
      </w:r>
      <w:r w:rsidR="00882E0B">
        <w:rPr>
          <w:b/>
          <w:sz w:val="28"/>
          <w:szCs w:val="28"/>
        </w:rPr>
        <w:t>6</w:t>
      </w:r>
      <w:r w:rsidRPr="005A00F4">
        <w:rPr>
          <w:b/>
          <w:sz w:val="28"/>
          <w:szCs w:val="28"/>
        </w:rPr>
        <w:t xml:space="preserve">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на </w:t>
      </w:r>
      <w:r w:rsidR="001D466C" w:rsidRPr="005A00F4">
        <w:rPr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осуществление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части полномочий по решению вопросов местного 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r w:rsidRPr="005A00F4">
        <w:rPr>
          <w:b/>
          <w:sz w:val="28"/>
          <w:szCs w:val="28"/>
        </w:rPr>
        <w:t xml:space="preserve">в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proofErr w:type="gramStart"/>
      <w:r>
        <w:rPr>
          <w:color w:val="000000"/>
          <w:sz w:val="28"/>
          <w:szCs w:val="28"/>
        </w:rPr>
        <w:t>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на 202</w:t>
      </w:r>
      <w:r w:rsidR="00882E0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882E0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882E0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</w:t>
      </w:r>
      <w:proofErr w:type="gramEnd"/>
      <w:r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Иные межбюджетные трансферты выделяются с целью компенсации дополнительных расходов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район», обеспечивающих долю уровня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</w:t>
      </w:r>
      <w:proofErr w:type="spellStart"/>
      <w:r w:rsidRPr="00CA5092">
        <w:rPr>
          <w:sz w:val="28"/>
          <w:szCs w:val="28"/>
        </w:rPr>
        <w:t>Коношское</w:t>
      </w:r>
      <w:proofErr w:type="spellEnd"/>
      <w:r w:rsidRPr="00CA5092">
        <w:rPr>
          <w:sz w:val="28"/>
          <w:szCs w:val="28"/>
        </w:rPr>
        <w:t>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иных межбюджетных трансфертов осуществляется муниципальным 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403"/>
    <w:rsid w:val="001D466C"/>
    <w:rsid w:val="002B09F7"/>
    <w:rsid w:val="004204ED"/>
    <w:rsid w:val="00435C52"/>
    <w:rsid w:val="004C76C6"/>
    <w:rsid w:val="005A00F4"/>
    <w:rsid w:val="005F686B"/>
    <w:rsid w:val="006E7AED"/>
    <w:rsid w:val="00802BAB"/>
    <w:rsid w:val="00836A70"/>
    <w:rsid w:val="00862403"/>
    <w:rsid w:val="00882E0B"/>
    <w:rsid w:val="009D63D7"/>
    <w:rsid w:val="00A37D14"/>
    <w:rsid w:val="00A74CD6"/>
    <w:rsid w:val="00BC18BA"/>
    <w:rsid w:val="00C57D92"/>
    <w:rsid w:val="00D17D43"/>
    <w:rsid w:val="00DC6D23"/>
    <w:rsid w:val="00ED09F6"/>
    <w:rsid w:val="00F3747E"/>
    <w:rsid w:val="00F4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33</cp:revision>
  <cp:lastPrinted>2024-01-19T07:14:00Z</cp:lastPrinted>
  <dcterms:created xsi:type="dcterms:W3CDTF">2020-11-12T12:24:00Z</dcterms:created>
  <dcterms:modified xsi:type="dcterms:W3CDTF">2024-01-23T12:10:00Z</dcterms:modified>
</cp:coreProperties>
</file>