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23" w:rsidRDefault="00DB6023" w:rsidP="00DB6023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 w:rsidRPr="00DB6023">
        <w:rPr>
          <w:rFonts w:ascii="Times New Roman" w:hAnsi="Times New Roman"/>
          <w:b w:val="0"/>
          <w:bCs/>
          <w:szCs w:val="28"/>
        </w:rPr>
        <w:t xml:space="preserve">ОТЧЕТ </w:t>
      </w:r>
    </w:p>
    <w:p w:rsidR="00DB6023" w:rsidRPr="00DB6023" w:rsidRDefault="00DB6023" w:rsidP="00DB6023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 w:rsidRPr="00DB6023">
        <w:rPr>
          <w:rFonts w:ascii="Times New Roman" w:hAnsi="Times New Roman"/>
          <w:b w:val="0"/>
          <w:bCs/>
          <w:szCs w:val="28"/>
        </w:rPr>
        <w:t>по исполнению плана противодействия коррупции в муниципальном образовании «Коношское» за 20</w:t>
      </w:r>
      <w:r w:rsidR="005E6388">
        <w:rPr>
          <w:rFonts w:ascii="Times New Roman" w:hAnsi="Times New Roman"/>
          <w:b w:val="0"/>
          <w:bCs/>
          <w:szCs w:val="28"/>
        </w:rPr>
        <w:t>22</w:t>
      </w:r>
      <w:bookmarkStart w:id="0" w:name="_GoBack"/>
      <w:bookmarkEnd w:id="0"/>
      <w:r w:rsidRPr="00DB6023">
        <w:rPr>
          <w:rFonts w:ascii="Times New Roman" w:hAnsi="Times New Roman"/>
          <w:b w:val="0"/>
          <w:bCs/>
          <w:szCs w:val="28"/>
        </w:rPr>
        <w:t xml:space="preserve"> год</w:t>
      </w:r>
    </w:p>
    <w:tbl>
      <w:tblPr>
        <w:tblStyle w:val="a3"/>
        <w:tblpPr w:leftFromText="180" w:rightFromText="180" w:horzAnchor="margin" w:tblpXSpec="center" w:tblpY="1191"/>
        <w:tblW w:w="10456" w:type="dxa"/>
        <w:tblLook w:val="04A0" w:firstRow="1" w:lastRow="0" w:firstColumn="1" w:lastColumn="0" w:noHBand="0" w:noVBand="1"/>
      </w:tblPr>
      <w:tblGrid>
        <w:gridCol w:w="675"/>
        <w:gridCol w:w="9781"/>
      </w:tblGrid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81" w:type="dxa"/>
          </w:tcPr>
          <w:p w:rsidR="00DB6023" w:rsidRDefault="00DB6023" w:rsidP="00C21B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Утверждение плана работы совета по противодействию коррупции в муниципальном образовании </w:t>
            </w: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заседаниях совета по противодействию коррупции: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каждого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21B80">
              <w:rPr>
                <w:rFonts w:ascii="Times New Roman" w:eastAsia="Times New Roman" w:hAnsi="Times New Roman" w:cs="Times New Roman"/>
                <w:lang w:eastAsia="ru-RU"/>
              </w:rPr>
              <w:t>установленного факта коррупции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свещени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деятельности совета по противодействию коррупции на официальном сайте 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"Коношское".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81" w:type="dxa"/>
          </w:tcPr>
          <w:p w:rsidR="00DB6023" w:rsidRPr="004604F0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Направление в органы</w:t>
            </w:r>
            <w:r w:rsidRPr="00C0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 прокуратуру Коношского района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нормативных правовых актов и их проектов для </w:t>
            </w:r>
            <w:r w:rsidR="00C21B80"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проведения правовой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и антикоррупционной экспертизы</w:t>
            </w:r>
            <w:r w:rsidRPr="00C073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представлению сведений о доходах, о расходах, об имуществе и обязательствах имущественного характера, а также по опубликованию данных сведений: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634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Корректировка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  <w:p w:rsidR="00DB6023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работы по представлению лицами, замещающими муниципальные должности, муниципальными служащими сведений о доходах, расходах, об имуществе и обязательствах имущественного характера путем информирования лиц, замещающие муниципальные должности, муниципальных служащих об обязанности представлять сведения о доходах, разъяснения порядка представления сведений о доходах и оказания методической помощи лицам, замещающим муниципальные должности, муниципальным служащим по заполнению справки о доходах, расходах, об имуществе и обязательствах имущественного характера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опубликованию сведений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 на официальном сайте администрации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приему уточненных сведений (при наличии таких сведений) о доходах, расходах, об имуществе и обязательствах имущественного характера лиц, замещающие муниципальные должности, муниципальных служащих, а также членов их семей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мониторинга исполнения лицами, замещающими муниципальные должности, муниципальными служащими обязанности по представлению сведений о доходах, расходах, об имуществе и обязательствах имущественного характера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Проведение внутреннего анализа всех представленных лицами, замещающими муниципальные должности, и муниципальными служащими</w:t>
            </w:r>
            <w:r w:rsidRPr="005974B9">
              <w:t xml:space="preserve">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сведений о доходах, расходах, об имуществе и обязательствах имущественного характера на предмет правильности оформления и полноты заполнения с составлением справки на каждую представленную справку о доходах, расходах, об имуществе и обязательствах имущественного характера в соответствии с рекомендациями департамента государственной гражданской службы и кадров администрации Губернатора Архангельской области и Правительства Архангельской области</w:t>
            </w: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781" w:type="dxa"/>
          </w:tcPr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Обеспечение размещения</w:t>
            </w:r>
            <w:r w:rsidRPr="005974B9">
              <w:t xml:space="preserve"> в 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специальном разделе, посвященном противодействию коррупции, на официальном сайте муниципального образования в информационно-телекоммуникационной сети «Интернет» актуальной информации об антикоррупционной деятельности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Разработка и размещение в здании администрации информационных стендов и регулярная актуализация информации на них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Обеспечение осуществления ведомственного контроля в сфере закупок для обеспечения муниципальных нужд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условий, процедур и механизмов муниципальных закупок на поставку товаров, выполнение работ, оказание услуг для муниципальных нужд муниципального образования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проверок выполнения условий муниципальных контрактов на поставку товаров, выполнение работ, </w:t>
            </w:r>
            <w:r w:rsidR="00C21B80" w:rsidRPr="005974B9">
              <w:rPr>
                <w:rFonts w:ascii="Times New Roman" w:eastAsia="Times New Roman" w:hAnsi="Times New Roman" w:cs="Times New Roman"/>
                <w:lang w:eastAsia="ru-RU"/>
              </w:rPr>
              <w:t>оказание услуг</w:t>
            </w: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 xml:space="preserve"> для муниципальных нужд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781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за использованием муниципального имущества, в том числе переданного в аренду, хозяйственное ведение и оперативное управление. Организация и проведение проверок использования муниципального имущества, переданного в аренду, в том числе полноты и своевременности внесения арендной платы.</w:t>
            </w:r>
          </w:p>
          <w:p w:rsidR="00DB6023" w:rsidRPr="005974B9" w:rsidRDefault="00DB6023" w:rsidP="0071786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6023" w:rsidTr="00DB6023">
        <w:tc>
          <w:tcPr>
            <w:tcW w:w="675" w:type="dxa"/>
          </w:tcPr>
          <w:p w:rsidR="00DB6023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781" w:type="dxa"/>
          </w:tcPr>
          <w:p w:rsidR="00DB6023" w:rsidRDefault="00DB6023" w:rsidP="00717869">
            <w:r w:rsidRPr="005974B9">
              <w:rPr>
                <w:rFonts w:ascii="Times New Roman" w:eastAsia="Times New Roman" w:hAnsi="Times New Roman" w:cs="Times New Roman"/>
                <w:lang w:eastAsia="ru-RU"/>
              </w:rPr>
              <w:t>Совершенствование и усиление финансового контроля за использованием средств бюджета муниципального образования</w:t>
            </w:r>
          </w:p>
          <w:p w:rsidR="00DB6023" w:rsidRPr="005974B9" w:rsidRDefault="00DB6023" w:rsidP="007178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338D3" w:rsidRPr="00DB6023" w:rsidRDefault="004338D3" w:rsidP="00DB6023">
      <w:pPr>
        <w:jc w:val="center"/>
      </w:pPr>
    </w:p>
    <w:sectPr w:rsidR="004338D3" w:rsidRPr="00DB6023" w:rsidSect="0043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23"/>
    <w:rsid w:val="00081CBD"/>
    <w:rsid w:val="004338D3"/>
    <w:rsid w:val="005E6388"/>
    <w:rsid w:val="007770DB"/>
    <w:rsid w:val="00821A47"/>
    <w:rsid w:val="00C21B80"/>
    <w:rsid w:val="00DB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82FA"/>
  <w15:docId w15:val="{961CEB68-2CC3-4391-B625-3BBC4245F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D3"/>
  </w:style>
  <w:style w:type="paragraph" w:styleId="1">
    <w:name w:val="heading 1"/>
    <w:basedOn w:val="a"/>
    <w:next w:val="a"/>
    <w:link w:val="10"/>
    <w:qFormat/>
    <w:rsid w:val="00DB6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table" w:styleId="a3">
    <w:name w:val="Table Grid"/>
    <w:basedOn w:val="a1"/>
    <w:uiPriority w:val="59"/>
    <w:rsid w:val="00DB6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dcterms:created xsi:type="dcterms:W3CDTF">2022-12-15T08:53:00Z</dcterms:created>
  <dcterms:modified xsi:type="dcterms:W3CDTF">2022-12-15T10:20:00Z</dcterms:modified>
</cp:coreProperties>
</file>